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附件1：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重庆市2017年上半年中小学教师资格考试面试报名考区及现场确认点</w:t>
      </w:r>
    </w:p>
    <w:tbl>
      <w:tblPr>
        <w:tblpPr w:vertAnchor="text" w:tblpXSpec="left"/>
        <w:tblW w:w="892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830"/>
        <w:gridCol w:w="2394"/>
        <w:gridCol w:w="1477"/>
        <w:gridCol w:w="2124"/>
        <w:gridCol w:w="16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  <w:t>考区名称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  <w:t>咨询电话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  <w:t>现场审核时间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  <w:t>4月18-25日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  <w:t>（周末除外）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  <w:t>可报类别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1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九龙坡区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九龙坡区杨家坪兴胜路2-19区招办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023-68653621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上午：9：00-11：30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下午：14：00-17：00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南岸区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南岸区茶园广福大道22号南岸区教委二楼 区教育考试中心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023-62926938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023-62810631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上午：9：00--11：30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下午：14：00--17：00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北碚区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北碚区光荣村199号（北碚区胜利路竟发购物中心旁上行50米）区教育考试中心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023-68863487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023-68296161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023-68289533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下午：14：00--17：30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渝北区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重庆市渝北区龙发街29号（碧津公园正大门公交车站正对面支街上行50米）区教育考试中心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023-67814123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上午：9:00--11:30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下午：14:00--17:30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5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合川区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合川区南津街南园东路99号城投大厦10楼  区教育考试中心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023-42847593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下午：14:30--17:30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6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永川区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永川区枣园路26号区招办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023-49851362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023-49864071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上午：9:00—11:30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下午：14:00—17:00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7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涪陵区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重庆市涪陵区乌宝路三号教委小区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023-72226059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上午：8:30--11:30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下午：14:30--17:30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8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万州区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重庆市万州区白岩路256号教委大厦三楼招生办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023-58222120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下午：14：00--17:00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9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壁山区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重庆市璧山区璧城街道双星大道369号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023-41423408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023-41698447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上午：9：00--11:30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下午：14：00--17:00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幼儿园、小学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初中、高中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中职文化课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10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重庆科技学院</w:t>
            </w:r>
          </w:p>
        </w:tc>
        <w:tc>
          <w:tcPr>
            <w:tcW w:w="2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重庆市沙坪坝区虎溪大学城重庆科技学院厚德楼H114</w:t>
            </w:r>
          </w:p>
        </w:tc>
        <w:tc>
          <w:tcPr>
            <w:tcW w:w="14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023-65022070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上午：8:30--11:30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下午：14:00--16:30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中职专业课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中职实习指导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档案证明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16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姓名      ，性别   ，    年  月  日出生，身份证号：_____________，其人事关系（档案）委托（由）我单位（机构）管理，档案号为：_____。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根据本人人事档案记载：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第一学历（学位）：学历：     ，学位：      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年  月毕业于                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righ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u w:val="single"/>
        </w:rPr>
        <w:t>档案托管机构盖章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righ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年  月  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注：档案托管仅限有档案保管权限的机构，如各大中专院校、各区县人才交流服务中心、国有大型企业等机构。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附件3：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学籍证明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1714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姓名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softHyphen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        ，性别   ，出生于    年   月  日。该生于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年  月被我校全日制          专业录取，学号:        ，身份证号：            ，学历层次：       ，学制    年。现处于    年级在读。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righ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u w:val="single"/>
        </w:rPr>
        <w:t>学籍部门（盖章）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righ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年  月  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注：学籍部门只能为学校教务处或研究生院。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附件4: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中小学教师资格考试网上报名及缴费流程图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instrText xml:space="preserve">INCLUDEPICTURE \d "http://www.ntce.cn/res/Home/1704/17040931.jpg" \* MERGEFORMATINET </w:instrTex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drawing>
          <wp:inline distT="0" distB="0" distL="114300" distR="114300">
            <wp:extent cx="3209925" cy="5715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附件5：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中小学教师资格考试（面试）科目代码列表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4253"/>
        <w:gridCol w:w="1069"/>
        <w:gridCol w:w="21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序号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科目名称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代码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（一）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幼儿园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1　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幼儿园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141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（二）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小学语文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241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小学英语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242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小学社会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243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小学数学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244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小学科学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245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小学音乐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246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小学体育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247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8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小学美术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248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（三）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初中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语文（初级中学）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343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数学（初级中学）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344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英语（初级中学）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345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物理（初级中学）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346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化学（初级中学）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347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生物（初级中学）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348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思想品德（初级中学）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349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8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历史（初级中学）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350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地理（初级中学）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351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10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音乐（初级中学）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352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体育与健康（初级中学）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353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12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美术（初级中学）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354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信息技术（初级中学）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355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14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历史与社会（初级中学）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356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15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科学（初级中学）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357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（四）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高中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语文（高级中学）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443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数学（高级中学）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444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英语（高级中学）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445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物理（高级中学）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446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化学（高级中学）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447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生物（高级中学）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448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思想政治（高级中学）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449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8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历史（高级中学）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450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地理（高级中学）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451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10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音乐（高级中学）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452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体育与健康（高级中学）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453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12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美术（高级中学）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454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信息技术（高级中学）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455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14</w:t>
            </w:r>
          </w:p>
        </w:tc>
        <w:tc>
          <w:tcPr>
            <w:tcW w:w="42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通用技术（高级中学）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458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附件6：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中职专业课及中职实习指导教师资格面试考试大纲(试行)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一、测试性质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面试是中等职业学校专业课、实习指导教师资格考试的有机组成部分，属于标准参照性考试。笔试科目一、二均合格者，方可报名参加面试。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二、测试目标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面试主要考察申请教师资格人员应具备的教师基本素养、职业发展潜质、教育教学实践能力等，主要包括：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1．良好的职业认知、心理素质和思维品质;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2．仪表仪态得体，有一定的表达、交流、沟通能力。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3．具备所教专业必需的基础知识、基本技能;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4．能够恰当地运用教学方法、手段，教学环节规范，较好地达成教学目标。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三、测试内容与要求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（一）职业认知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1．热爱教育事业，有较强的从教愿望，正确认识、理解教师的职业特征，遵守教师职业道德规范，能够正确认识、分析和评价教育教学实践中的师德问题。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2．关爱学生、尊重学生，公正平等地对待每一位学生，关注每一位学生的成长。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（二）心理素质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1. 积极、开朗，有自信心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具有积极向上的精神，主动热情工作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具有坚定顽强的精神，不怕困难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2. 有较强的情绪调节与自控能力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能够有条不紊地工作，不急不躁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能够冷静地处理问题，有应变能力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能公正地看待问题，不偏激，不固执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（三）仪表仪态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1．仪表整洁，符合教育职业和场景要求。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2．举止大方，符合教师礼仪要求。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3．肢体语言得体，符合教学内容要求。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（四）言语表达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1．语言清晰，语速适宜，表达准确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口齿清楚，讲话流利，发音标准，声音洪亮，语速适宜。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2．善于倾听、交流，有亲和力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具有较强的口头表达能力，善于倾听别人的意见，并能够较准确地表达自己的观点。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在交流中尊重对方、态度和蔼。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（五）思维品质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1．能够迅速、准确地理解和分析问题，有较强的综合分析能力。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2．能够清晰有条理地陈述问题，有较强的逻辑性。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3．能够比较全面地看待问题，思维灵活，有较好的应变能力。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4．能够提出具有创新性的解决问题的思路和方法。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（六）教学设计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1．了解课程的目标和要求，准确把握教学内容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准确把握所教的教学内容﹑理解本课（本单元）在教材中的地位以及与其他单元的关系。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2．根据教学内容和课程标准的要求确定教学目标﹑教学重点和难点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3．教学设计要体现学生的主体性，因材施教，选择合适的教学形式与方法。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（七）教学实施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1．能够有效地组织学生的学习活动，注重激发学生的学习兴趣，有与学生交流的意识。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2．能够科学准确地表达和呈现教学内容。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3．能够适当地运用板书，板书工整、美观、适量。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4．能够较好地控制教学时间和教学节奏，合理地安排教与学的时间，较好地达成教学目标。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（八）教学评价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1. 在教学实施过程中注重对学生进行评价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2. 能客观评价自己的教学效果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四、测试方法、程序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（一）基本方法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采取结构化面试和情景模拟相结合的方法，通过抽题备课，试讲、专业概述、答辩等方式进行。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（二）程序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考生按照面试有关规定，以半天为一个时间单位到面试考点报到、参加考试。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1．考生根据自己所报考的专业，按照《中等职业学校专业课、实习指导教师资格面试指定教材目录》指定的教材（目录见附件），准备其报考的教材, 考试当天带入考点。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2．按准考证规定的时间，提前30分钟到达考点。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3．根据考生所报考的专业，由工作人员组织考生抽取教材中的相应章节，确定考生面试讲课内容。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4．由工作人员引导至备考室，进行试讲备课（20分钟），不制作PPT，试讲时要有板书。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5．备课时间结束后，按工作人员指示，到相应考场进行面试。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6．考生进行专业概述5分钟（含考官追问）。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7．考生进行10分钟讲课，要求有板书。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8．考官针对考生课堂教学进行提问，考生进行答辩5分钟。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9．考试结束。考生离开考场。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附件7：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中职专业课及中职实习指导教师资格面试教材</w:t>
      </w:r>
    </w:p>
    <w:tbl>
      <w:tblPr>
        <w:tblW w:w="8098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12"/>
        <w:gridCol w:w="700"/>
        <w:gridCol w:w="2237"/>
        <w:gridCol w:w="1216"/>
        <w:gridCol w:w="1257"/>
        <w:gridCol w:w="13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Header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科类代码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科类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教材编号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教材名称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编者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版本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农林牧渔类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《普通动物学》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张训蒲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中国农业出版社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2015年6月第二版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《植物生理学》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王忠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中国农业出版社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2009年12月第二版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03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《农业经济学》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钟甫宁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中国农业出版社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2011年2月第五版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04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《农产品加工原理及设备》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周江，王昕，任丽丽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化学工业出版社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2015年9月第一版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05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《电工与电气设备（农业水利技术专业）》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陶有抗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水利水电出版社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2003年1月第一版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资源环境类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 《采矿学》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陈国山，李毅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冶金工业出版社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2013年3月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《环境保护与可持续发展（高等学校环境类教材）》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曲向荣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清华大学出版社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2010年12月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03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《地质灾害调查与评价》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李东林，宋彬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中国地质大学出版社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20l3年12月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03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能源与新能源类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《石油地质学》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柳广弟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石油工业出版社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2009年3月第4版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《热工基础》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唐莉萍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中国电力出版社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2013年9月第3版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03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《变配电所二次部分》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张蓉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中国电力出版社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2012年1月第2版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04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土木水利类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《电工电子技术与技能》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文春帆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2014年3月第2版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《建筑识图与构造》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吴舒琛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2006年12月第二版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05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加工制造类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《电工基础》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王英、丁金水、徐宏、刘永军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电子工业出版社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2014年8月第3版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《机械基础》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胡家秀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机械工业出版社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2013年1月第2版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06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石油化工类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《化学工程基础》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武汉大学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2009年8月第二版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《物理化学简明教程》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印永嘉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2007年8月第四版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07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轻纺食品类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《制浆造纸工艺》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王忠厚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中国轻工业出版社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2014年1月第2版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《食品应用化学》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李晓华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2002年12月第1版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03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《粮油加工技术》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王丽琼、李鹏林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化学工业出版社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2007年1月第1版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08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交通运输类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《交通运输概论》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万明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人民交通出版社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2015年3月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09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信息技术类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《计算机导论》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杨月江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清华大学出版社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2014年8月第1版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10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医药卫生类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《医学基础》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孙志军、刘伟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人卫出版社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2013年8月第2版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11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休闲保健类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《美容美体学》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吴强、赵瑛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广东高等教育出版社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2014年7月第1版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12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财经商贸类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《基础会计》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张玉森、陈伟清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2011年6月第四版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《金融基础》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陈利荣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2009年7月第二版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03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《市场营销知识》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冯玉祥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2012年7月第三版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13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旅游服务类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《钟表技术》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萧治平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中国轻工业出版社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2014年8月第1版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《中餐烹饪基础》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陈勇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重庆大学出版社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2013年8月 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03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《旅游概论》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邵世刚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2005年8月第一版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14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文化艺术类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《艺术学概论》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彭吉象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北京大学出版社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2015年5月第4版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15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体育与健身类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《运动训练学》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田麦久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《体育设施与管理》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陈融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16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教育类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《学前教育学》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黄人颂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人民教育出版社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2015年8月第三版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17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司法服务类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《法律基础》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刘莲花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高等教育出版社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2015年8月第2版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18</w:t>
            </w:r>
          </w:p>
        </w:tc>
        <w:tc>
          <w:tcPr>
            <w:tcW w:w="612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公共管理与服务类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《企业行政管理》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张秋埜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北京大学出版社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2013年9月第1版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02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《民政工作》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周良才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天津大学出版社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2010年1月第1版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19</w:t>
            </w:r>
          </w:p>
        </w:tc>
        <w:tc>
          <w:tcPr>
            <w:tcW w:w="61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文化课类</w:t>
            </w:r>
          </w:p>
        </w:tc>
        <w:tc>
          <w:tcPr>
            <w:tcW w:w="70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01</w:t>
            </w:r>
          </w:p>
        </w:tc>
        <w:tc>
          <w:tcPr>
            <w:tcW w:w="223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《心理健康教育》</w:t>
            </w:r>
          </w:p>
        </w:tc>
        <w:tc>
          <w:tcPr>
            <w:tcW w:w="121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马力</w:t>
            </w:r>
          </w:p>
        </w:tc>
        <w:tc>
          <w:tcPr>
            <w:tcW w:w="125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北京师范大学出版社</w:t>
            </w:r>
          </w:p>
        </w:tc>
        <w:tc>
          <w:tcPr>
            <w:tcW w:w="136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2010年8月第1版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附件8：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</w:rPr>
        <w:t>　　中小学教师资格考试报名在线支付银行列表</w:t>
      </w:r>
    </w:p>
    <w:tbl>
      <w:tblPr>
        <w:tblW w:w="9240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5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序号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名称</w:t>
            </w:r>
          </w:p>
        </w:tc>
      </w:tr>
      <w:tr>
        <w:tblPrEx>
          <w:tblLayout w:type="fixed"/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1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招商银行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2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建设银行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3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工商银行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4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平安银行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5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民生银行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6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兴业银行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7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农业银行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8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广东发展银行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9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北京银行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10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邮政银行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11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华夏银行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12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交通银行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13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浦发银行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14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光大银行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15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北京农村商业银行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渤海银行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17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中信银行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18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中国银行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19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上海银行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</w:trPr>
        <w:tc>
          <w:tcPr>
            <w:tcW w:w="69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20</w:t>
            </w:r>
          </w:p>
        </w:tc>
        <w:tc>
          <w:tcPr>
            <w:tcW w:w="854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　银联支付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17AB7"/>
    <w:rsid w:val="34DF25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2017-04-17T06:14:13Z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